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3D8" w:rsidRPr="009573BE" w:rsidRDefault="003B33D8" w:rsidP="003B33D8">
      <w:r w:rsidRPr="009573BE">
        <w:t>(For ISV Royalty Program Only)</w:t>
      </w:r>
    </w:p>
    <w:tbl>
      <w:tblPr>
        <w:tblW w:w="10368" w:type="dxa"/>
        <w:tblInd w:w="-14" w:type="dxa"/>
        <w:tblLook w:val="01E0" w:firstRow="1" w:lastRow="1" w:firstColumn="1" w:lastColumn="1" w:noHBand="0" w:noVBand="0"/>
      </w:tblPr>
      <w:tblGrid>
        <w:gridCol w:w="10368"/>
      </w:tblGrid>
      <w:tr w:rsidR="003B33D8" w:rsidRPr="009573BE" w:rsidTr="00666184">
        <w:trPr>
          <w:trHeight w:val="432"/>
        </w:trPr>
        <w:tc>
          <w:tcPr>
            <w:tcW w:w="10368" w:type="dxa"/>
            <w:shd w:val="clear" w:color="auto" w:fill="000080"/>
          </w:tcPr>
          <w:p w:rsidR="003B33D8" w:rsidRPr="009573BE" w:rsidRDefault="003B33D8" w:rsidP="00666184">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Pr>
                <w:b/>
                <w:sz w:val="24"/>
                <w:szCs w:val="24"/>
              </w:rPr>
              <w:t>Standard</w:t>
            </w:r>
            <w:r w:rsidRPr="009573BE">
              <w:rPr>
                <w:b/>
                <w:color w:val="FFFFFF"/>
                <w:sz w:val="24"/>
                <w:szCs w:val="24"/>
                <w:u w:color="FFFFFF"/>
                <w:vertAlign w:val="superscript"/>
              </w:rPr>
              <w:t xml:space="preserve"> </w:t>
            </w:r>
            <w:r w:rsidRPr="00984EB5">
              <w:rPr>
                <w:b/>
                <w:sz w:val="24"/>
                <w:szCs w:val="24"/>
                <w:highlight w:val="lightGray"/>
                <w:u w:val="single"/>
              </w:rPr>
              <w:fldChar w:fldCharType="begin">
                <w:ffData>
                  <w:name w:val="Text33"/>
                  <w:enabled/>
                  <w:calcOnExit w:val="0"/>
                  <w:textInput/>
                </w:ffData>
              </w:fldChar>
            </w:r>
            <w:r w:rsidRPr="00984EB5">
              <w:rPr>
                <w:b/>
                <w:sz w:val="24"/>
                <w:szCs w:val="24"/>
                <w:highlight w:val="lightGray"/>
                <w:u w:val="single"/>
              </w:rPr>
              <w:instrText xml:space="preserve"> FORMTEXT </w:instrText>
            </w:r>
            <w:r w:rsidRPr="00984EB5">
              <w:rPr>
                <w:b/>
                <w:sz w:val="24"/>
                <w:szCs w:val="24"/>
                <w:highlight w:val="lightGray"/>
                <w:u w:val="single"/>
              </w:rPr>
            </w:r>
            <w:r w:rsidRPr="00984EB5">
              <w:rPr>
                <w:b/>
                <w:sz w:val="24"/>
                <w:szCs w:val="24"/>
                <w:highlight w:val="lightGray"/>
                <w:u w:val="single"/>
              </w:rPr>
              <w:fldChar w:fldCharType="separate"/>
            </w:r>
            <w:bookmarkStart w:id="3" w:name="_GoBack"/>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r w:rsidRPr="00984EB5">
              <w:rPr>
                <w:b/>
                <w:noProof/>
                <w:sz w:val="24"/>
                <w:szCs w:val="24"/>
                <w:highlight w:val="lightGray"/>
                <w:u w:val="single"/>
              </w:rPr>
              <w:t> </w:t>
            </w:r>
            <w:bookmarkEnd w:id="3"/>
            <w:r w:rsidRPr="00984EB5">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Pr>
                <w:b/>
                <w:sz w:val="24"/>
                <w:szCs w:val="24"/>
              </w:rPr>
              <w:t xml:space="preserve"> (Runtime-Restricted Use)</w:t>
            </w:r>
          </w:p>
        </w:tc>
      </w:tr>
      <w:tr w:rsidR="003B33D8" w:rsidRPr="009573BE" w:rsidTr="00666184">
        <w:tblPrEx>
          <w:tblCellMar>
            <w:left w:w="115" w:type="dxa"/>
            <w:right w:w="115" w:type="dxa"/>
          </w:tblCellMar>
        </w:tblPrEx>
        <w:tc>
          <w:tcPr>
            <w:tcW w:w="10368" w:type="dxa"/>
          </w:tcPr>
          <w:p w:rsidR="003B33D8" w:rsidRPr="009573BE" w:rsidRDefault="003B33D8" w:rsidP="00666184">
            <w:pPr>
              <w:rPr>
                <w:b/>
                <w:sz w:val="24"/>
                <w:szCs w:val="24"/>
              </w:rPr>
            </w:pPr>
          </w:p>
          <w:p w:rsidR="003B33D8" w:rsidRPr="009573BE" w:rsidRDefault="003B33D8" w:rsidP="00666184">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3B33D8" w:rsidRPr="009573BE" w:rsidTr="00666184">
        <w:tc>
          <w:tcPr>
            <w:tcW w:w="10368" w:type="dxa"/>
          </w:tcPr>
          <w:p w:rsidR="003B33D8" w:rsidRPr="009573BE" w:rsidRDefault="003B33D8" w:rsidP="00666184">
            <w:pPr>
              <w:rPr>
                <w:b/>
                <w:sz w:val="24"/>
                <w:szCs w:val="24"/>
              </w:rPr>
            </w:pPr>
          </w:p>
        </w:tc>
      </w:tr>
      <w:tr w:rsidR="003B33D8" w:rsidRPr="009573BE" w:rsidTr="00666184">
        <w:tblPrEx>
          <w:tblCellMar>
            <w:left w:w="115" w:type="dxa"/>
            <w:right w:w="115" w:type="dxa"/>
          </w:tblCellMar>
        </w:tblPrEx>
        <w:tc>
          <w:tcPr>
            <w:tcW w:w="10368" w:type="dxa"/>
            <w:shd w:val="clear" w:color="auto" w:fill="000080"/>
            <w:vAlign w:val="center"/>
          </w:tcPr>
          <w:p w:rsidR="003B33D8" w:rsidRPr="009573BE" w:rsidRDefault="003B33D8" w:rsidP="00666184">
            <w:pPr>
              <w:rPr>
                <w:b/>
              </w:rPr>
            </w:pPr>
            <w:r w:rsidRPr="009573BE">
              <w:rPr>
                <w:b/>
              </w:rPr>
              <w:t>END-USER LICENSE AGREEMENT</w:t>
            </w:r>
          </w:p>
        </w:tc>
      </w:tr>
    </w:tbl>
    <w:p w:rsidR="003B33D8" w:rsidRPr="00984EB5" w:rsidRDefault="003B33D8" w:rsidP="003B33D8">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B33D8" w:rsidRPr="00984EB5" w:rsidRDefault="003B33D8" w:rsidP="003B33D8">
      <w:pPr>
        <w:pStyle w:val="Bullet2"/>
        <w:tabs>
          <w:tab w:val="clear" w:pos="720"/>
          <w:tab w:val="num" w:pos="360"/>
        </w:tabs>
        <w:autoSpaceDE w:val="0"/>
        <w:autoSpaceDN w:val="0"/>
        <w:adjustRightInd w:val="0"/>
        <w:ind w:left="360"/>
        <w:rPr>
          <w:sz w:val="20"/>
          <w:szCs w:val="20"/>
        </w:rPr>
      </w:pPr>
      <w:r w:rsidRPr="00984EB5">
        <w:rPr>
          <w:sz w:val="20"/>
          <w:szCs w:val="20"/>
        </w:rPr>
        <w:t>updates,</w:t>
      </w:r>
    </w:p>
    <w:p w:rsidR="003B33D8" w:rsidRPr="00984EB5" w:rsidRDefault="003B33D8" w:rsidP="003B33D8">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3B33D8" w:rsidRPr="00984EB5" w:rsidRDefault="003B33D8" w:rsidP="003B33D8">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3B33D8" w:rsidRPr="00984EB5" w:rsidRDefault="003B33D8" w:rsidP="003B33D8">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3B33D8" w:rsidRPr="00984EB5" w:rsidRDefault="003B33D8" w:rsidP="003B33D8">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3B33D8" w:rsidRPr="00984EB5" w:rsidRDefault="003B33D8" w:rsidP="003B33D8">
      <w:pPr>
        <w:rPr>
          <w:b/>
          <w:sz w:val="20"/>
          <w:szCs w:val="20"/>
        </w:rPr>
      </w:pPr>
      <w:r w:rsidRPr="00984EB5">
        <w:rPr>
          <w:b/>
          <w:sz w:val="20"/>
          <w:szCs w:val="20"/>
        </w:rPr>
        <w:t>As described below, using the software also operates as your consent to the transmission of certain computer information for Internet-based services.</w:t>
      </w:r>
    </w:p>
    <w:p w:rsidR="003B33D8" w:rsidRPr="00984EB5" w:rsidRDefault="003B33D8" w:rsidP="003B33D8">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3B33D8" w:rsidRPr="00984EB5" w:rsidRDefault="003B33D8" w:rsidP="003B33D8">
      <w:pPr>
        <w:pStyle w:val="PreambleBorderAbove"/>
        <w:widowControl w:val="0"/>
        <w:rPr>
          <w:rFonts w:eastAsia="SimSun"/>
          <w:sz w:val="20"/>
          <w:szCs w:val="20"/>
        </w:rPr>
      </w:pPr>
      <w:r w:rsidRPr="00984EB5">
        <w:rPr>
          <w:rFonts w:eastAsia="SimSun"/>
          <w:sz w:val="20"/>
          <w:szCs w:val="20"/>
        </w:rPr>
        <w:t>If you comply with these license terms, you have the rights below for each server you properly license</w:t>
      </w:r>
      <w:r w:rsidRPr="00984EB5">
        <w:rPr>
          <w:rFonts w:eastAsia="SimSun"/>
          <w:color w:val="000000"/>
          <w:sz w:val="20"/>
          <w:szCs w:val="20"/>
        </w:rPr>
        <w:t>.</w:t>
      </w:r>
    </w:p>
    <w:p w:rsidR="003B33D8" w:rsidRPr="00984EB5" w:rsidRDefault="003B33D8" w:rsidP="003B33D8">
      <w:pPr>
        <w:pStyle w:val="Heading1"/>
        <w:widowControl w:val="0"/>
        <w:ind w:left="360" w:hanging="360"/>
        <w:rPr>
          <w:rFonts w:eastAsia="SimSun"/>
          <w:sz w:val="20"/>
          <w:szCs w:val="20"/>
        </w:rPr>
      </w:pPr>
      <w:r w:rsidRPr="00984EB5">
        <w:rPr>
          <w:rFonts w:eastAsia="SimSun"/>
          <w:sz w:val="20"/>
          <w:szCs w:val="20"/>
        </w:rPr>
        <w:t>OVERVIEW.</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3B33D8" w:rsidRPr="00984EB5" w:rsidRDefault="003B33D8" w:rsidP="003B33D8">
      <w:pPr>
        <w:pStyle w:val="Bullet3"/>
        <w:widowControl w:val="0"/>
        <w:rPr>
          <w:rFonts w:eastAsia="SimSun"/>
          <w:sz w:val="20"/>
          <w:szCs w:val="20"/>
        </w:rPr>
      </w:pPr>
      <w:r w:rsidRPr="00984EB5">
        <w:rPr>
          <w:rFonts w:eastAsia="SimSun"/>
          <w:sz w:val="20"/>
          <w:szCs w:val="20"/>
        </w:rPr>
        <w:t>server software; and</w:t>
      </w:r>
    </w:p>
    <w:p w:rsidR="003B33D8" w:rsidRPr="00984EB5" w:rsidRDefault="003B33D8" w:rsidP="003B33D8">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3B33D8" w:rsidRPr="00984EB5" w:rsidRDefault="003B33D8" w:rsidP="003B33D8">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3B33D8" w:rsidRPr="00984EB5" w:rsidRDefault="003B33D8" w:rsidP="003B33D8">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3B33D8" w:rsidRPr="00984EB5" w:rsidRDefault="003B33D8" w:rsidP="003B33D8">
      <w:pPr>
        <w:pStyle w:val="Heading2"/>
        <w:widowControl w:val="0"/>
        <w:rPr>
          <w:rFonts w:eastAsia="SimSun"/>
          <w:sz w:val="20"/>
          <w:szCs w:val="20"/>
        </w:rPr>
      </w:pPr>
      <w:r w:rsidRPr="00984EB5">
        <w:rPr>
          <w:rFonts w:eastAsia="SimSun"/>
          <w:sz w:val="20"/>
          <w:szCs w:val="20"/>
        </w:rPr>
        <w:t>Licensing Terminology.</w:t>
      </w:r>
    </w:p>
    <w:p w:rsidR="003B33D8" w:rsidRPr="00984EB5" w:rsidRDefault="003B33D8" w:rsidP="003B33D8">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B33D8" w:rsidRPr="00984EB5" w:rsidRDefault="003B33D8" w:rsidP="003B33D8">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B33D8" w:rsidRPr="00984EB5" w:rsidRDefault="003B33D8" w:rsidP="003B33D8">
      <w:pPr>
        <w:pStyle w:val="Bullet3"/>
        <w:widowControl w:val="0"/>
        <w:rPr>
          <w:rFonts w:eastAsia="SimSun"/>
          <w:sz w:val="20"/>
          <w:szCs w:val="20"/>
        </w:rPr>
      </w:pPr>
      <w:r w:rsidRPr="00984EB5">
        <w:rPr>
          <w:rFonts w:eastAsia="SimSun"/>
          <w:b/>
          <w:bCs/>
          <w:sz w:val="20"/>
          <w:szCs w:val="20"/>
        </w:rPr>
        <w:t>Operating System Environment (“OSE”).</w:t>
      </w:r>
      <w:r w:rsidRPr="00984EB5">
        <w:rPr>
          <w:rFonts w:eastAsia="SimSun"/>
          <w:sz w:val="20"/>
          <w:szCs w:val="20"/>
        </w:rPr>
        <w:t xml:space="preserve"> An “operating system environment” or “OSE” is</w:t>
      </w:r>
    </w:p>
    <w:p w:rsidR="003B33D8" w:rsidRPr="00984EB5" w:rsidRDefault="003B33D8" w:rsidP="003B33D8">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B33D8" w:rsidRPr="00984EB5" w:rsidRDefault="003B33D8" w:rsidP="003B33D8">
      <w:pPr>
        <w:pStyle w:val="Bullet4"/>
        <w:widowControl w:val="0"/>
        <w:rPr>
          <w:rFonts w:eastAsia="SimSun"/>
          <w:sz w:val="20"/>
          <w:szCs w:val="20"/>
        </w:rPr>
      </w:pPr>
      <w:r w:rsidRPr="00984EB5">
        <w:rPr>
          <w:rFonts w:eastAsia="SimSun"/>
          <w:sz w:val="20"/>
          <w:szCs w:val="20"/>
        </w:rPr>
        <w:lastRenderedPageBreak/>
        <w:t>instances of applications, if any, configured to run on the operating system instance or parts identified above.</w:t>
      </w:r>
    </w:p>
    <w:p w:rsidR="003B33D8" w:rsidRPr="00984EB5" w:rsidRDefault="003B33D8" w:rsidP="003B33D8">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B33D8" w:rsidRPr="00984EB5" w:rsidRDefault="003B33D8" w:rsidP="003B33D8">
      <w:pPr>
        <w:pStyle w:val="Bullet4"/>
        <w:widowControl w:val="0"/>
        <w:rPr>
          <w:rFonts w:eastAsia="SimSun"/>
          <w:sz w:val="20"/>
          <w:szCs w:val="20"/>
        </w:rPr>
      </w:pPr>
      <w:r w:rsidRPr="00984EB5">
        <w:rPr>
          <w:rFonts w:eastAsia="SimSun"/>
          <w:sz w:val="20"/>
          <w:szCs w:val="20"/>
        </w:rPr>
        <w:t>one physical operating system environment</w:t>
      </w:r>
    </w:p>
    <w:p w:rsidR="003B33D8" w:rsidRPr="00984EB5" w:rsidRDefault="003B33D8" w:rsidP="003B33D8">
      <w:pPr>
        <w:pStyle w:val="Bullet4"/>
        <w:widowControl w:val="0"/>
        <w:rPr>
          <w:rFonts w:eastAsia="SimSun"/>
          <w:sz w:val="20"/>
          <w:szCs w:val="20"/>
        </w:rPr>
      </w:pPr>
      <w:r w:rsidRPr="00984EB5">
        <w:rPr>
          <w:rFonts w:eastAsia="SimSun"/>
          <w:sz w:val="20"/>
          <w:szCs w:val="20"/>
        </w:rPr>
        <w:t>one or more virtual operating system environments.</w:t>
      </w:r>
    </w:p>
    <w:p w:rsidR="003B33D8" w:rsidRPr="00984EB5" w:rsidRDefault="003B33D8" w:rsidP="003B33D8">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3B33D8" w:rsidRPr="00984EB5" w:rsidRDefault="003B33D8" w:rsidP="003B33D8">
      <w:pPr>
        <w:pStyle w:val="Bullet3"/>
        <w:widowControl w:val="0"/>
        <w:rPr>
          <w:rFonts w:eastAsia="SimSun"/>
          <w:sz w:val="20"/>
          <w:szCs w:val="20"/>
        </w:rPr>
      </w:pPr>
      <w:r w:rsidRPr="00984EB5">
        <w:rPr>
          <w:rFonts w:eastAsia="SimSun"/>
          <w:b/>
          <w:bCs/>
          <w:sz w:val="20"/>
          <w:szCs w:val="20"/>
        </w:rPr>
        <w:t>Physical Core.</w:t>
      </w:r>
      <w:r w:rsidRPr="00984EB5">
        <w:rPr>
          <w:rFonts w:eastAsia="SimSun"/>
          <w:sz w:val="20"/>
          <w:szCs w:val="20"/>
        </w:rPr>
        <w:t xml:space="preserve"> A physical core is a core in a physical processor.  A physical processor consists of one or more physical cores.</w:t>
      </w:r>
    </w:p>
    <w:p w:rsidR="003B33D8" w:rsidRPr="00984EB5" w:rsidRDefault="003B33D8" w:rsidP="003B33D8">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3B33D8" w:rsidRPr="00984EB5" w:rsidRDefault="003B33D8" w:rsidP="003B33D8">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3B33D8" w:rsidRPr="00984EB5" w:rsidRDefault="003B33D8" w:rsidP="003B33D8">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 as indicated below.</w:t>
      </w:r>
    </w:p>
    <w:p w:rsidR="003B33D8" w:rsidRPr="00984EB5" w:rsidRDefault="003B33D8" w:rsidP="003B33D8">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3B33D8" w:rsidRPr="00984EB5" w:rsidRDefault="003B33D8" w:rsidP="003B33D8">
      <w:pPr>
        <w:pStyle w:val="Heading1"/>
        <w:widowControl w:val="0"/>
        <w:ind w:left="360" w:hanging="360"/>
        <w:rPr>
          <w:rFonts w:eastAsia="SimSun"/>
          <w:sz w:val="20"/>
          <w:szCs w:val="20"/>
        </w:rPr>
      </w:pPr>
      <w:r w:rsidRPr="00984EB5">
        <w:rPr>
          <w:rFonts w:eastAsia="SimSun"/>
          <w:sz w:val="20"/>
          <w:szCs w:val="20"/>
        </w:rPr>
        <w:t>USE RIGHTS.</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of software licenses required and assign those licenses to that server as described below.</w:t>
      </w:r>
    </w:p>
    <w:p w:rsidR="003B33D8" w:rsidRPr="00984EB5" w:rsidRDefault="003B33D8" w:rsidP="003B33D8">
      <w:pPr>
        <w:pStyle w:val="Heading2"/>
        <w:widowControl w:val="0"/>
        <w:rPr>
          <w:rFonts w:eastAsia="SimSun"/>
          <w:bCs w:val="0"/>
          <w:sz w:val="20"/>
          <w:szCs w:val="20"/>
        </w:rPr>
      </w:pPr>
      <w:r w:rsidRPr="00984EB5">
        <w:rPr>
          <w:rFonts w:eastAsia="SimSun"/>
          <w:sz w:val="20"/>
          <w:szCs w:val="20"/>
        </w:rPr>
        <w:t xml:space="preserve">Determining the Number of Licenses Required. </w:t>
      </w:r>
      <w:r w:rsidRPr="00984EB5">
        <w:rPr>
          <w:rFonts w:eastAsia="SimSun"/>
          <w:b w:val="0"/>
          <w:sz w:val="20"/>
          <w:szCs w:val="20"/>
        </w:rPr>
        <w:t>You have two license options:</w:t>
      </w:r>
    </w:p>
    <w:p w:rsidR="003B33D8" w:rsidRPr="00984EB5" w:rsidRDefault="003B33D8" w:rsidP="003B33D8">
      <w:pPr>
        <w:pStyle w:val="Heading3Bold"/>
        <w:widowControl w:val="0"/>
        <w:tabs>
          <w:tab w:val="clear" w:pos="1077"/>
          <w:tab w:val="clear" w:pos="1440"/>
          <w:tab w:val="left" w:pos="1080"/>
        </w:tabs>
        <w:rPr>
          <w:rFonts w:eastAsia="SimSun"/>
          <w:b w:val="0"/>
          <w:bCs w:val="0"/>
          <w:sz w:val="20"/>
          <w:szCs w:val="20"/>
        </w:rPr>
      </w:pPr>
      <w:r w:rsidRPr="00984EB5">
        <w:rPr>
          <w:rFonts w:eastAsia="SimSun"/>
          <w:sz w:val="20"/>
          <w:szCs w:val="20"/>
        </w:rPr>
        <w:t>Physical Cores on a Server.</w:t>
      </w:r>
      <w:r w:rsidRPr="00984EB5">
        <w:rPr>
          <w:rFonts w:eastAsia="SimSun"/>
          <w:b w:val="0"/>
          <w:bCs w:val="0"/>
          <w:sz w:val="20"/>
          <w:szCs w:val="20"/>
        </w:rPr>
        <w:t xml:space="preserve"> You may license based on all of the physical cores on the server.  If you </w:t>
      </w:r>
      <w:r w:rsidRPr="00984EB5">
        <w:rPr>
          <w:rFonts w:eastAsia="SimSun"/>
          <w:b w:val="0"/>
          <w:bCs w:val="0"/>
          <w:sz w:val="20"/>
          <w:szCs w:val="20"/>
        </w:rPr>
        <w:tab/>
        <w:t xml:space="preserve">choose this option, the number of licenses required equals the number of physical cores on the server </w:t>
      </w:r>
      <w:r w:rsidRPr="00984EB5">
        <w:rPr>
          <w:rFonts w:eastAsia="SimSun"/>
          <w:b w:val="0"/>
          <w:bCs w:val="0"/>
          <w:sz w:val="20"/>
          <w:szCs w:val="20"/>
        </w:rPr>
        <w:tab/>
        <w:t>multiplied by the applicable core factor located at go.microsoft.com/fwlink/?LinkID=229882.</w:t>
      </w:r>
    </w:p>
    <w:p w:rsidR="003B33D8" w:rsidRPr="00984EB5" w:rsidRDefault="003B33D8" w:rsidP="003B33D8">
      <w:pPr>
        <w:pStyle w:val="Heading3Bold"/>
        <w:widowControl w:val="0"/>
        <w:tabs>
          <w:tab w:val="clear" w:pos="1077"/>
          <w:tab w:val="clear" w:pos="1440"/>
          <w:tab w:val="left" w:pos="1080"/>
        </w:tabs>
        <w:rPr>
          <w:rFonts w:eastAsia="SimSun"/>
          <w:b w:val="0"/>
          <w:sz w:val="20"/>
          <w:szCs w:val="20"/>
        </w:rPr>
      </w:pPr>
      <w:r w:rsidRPr="00984EB5">
        <w:rPr>
          <w:rFonts w:eastAsia="SimSun"/>
          <w:sz w:val="20"/>
          <w:szCs w:val="20"/>
        </w:rPr>
        <w:t xml:space="preserve">Individual Virtual OSE.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3B33D8" w:rsidRPr="00984EB5" w:rsidRDefault="003B33D8" w:rsidP="003B33D8">
      <w:pPr>
        <w:pStyle w:val="Heading2"/>
        <w:widowControl w:val="0"/>
        <w:rPr>
          <w:sz w:val="20"/>
          <w:szCs w:val="20"/>
        </w:rPr>
      </w:pPr>
      <w:r w:rsidRPr="00984EB5">
        <w:rPr>
          <w:sz w:val="20"/>
          <w:szCs w:val="20"/>
        </w:rPr>
        <w:t>Assigning the Required Number of Licenses to the Server.</w:t>
      </w:r>
    </w:p>
    <w:p w:rsidR="003B33D8" w:rsidRPr="00984EB5" w:rsidRDefault="003B33D8" w:rsidP="003B33D8">
      <w:pPr>
        <w:pStyle w:val="Heading3Bold"/>
        <w:widowControl w:val="0"/>
        <w:numPr>
          <w:ilvl w:val="2"/>
          <w:numId w:val="10"/>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After you determine the number of software licenses required for a server, you must assign that number of licenses to that server. The server to </w:t>
      </w:r>
      <w:r>
        <w:rPr>
          <w:rFonts w:eastAsia="SimSun"/>
          <w:b w:val="0"/>
          <w:sz w:val="20"/>
          <w:szCs w:val="20"/>
        </w:rPr>
        <w:t xml:space="preserve">which a license is assigned is </w:t>
      </w:r>
      <w:r w:rsidRPr="00984EB5">
        <w:rPr>
          <w:rFonts w:eastAsia="SimSun"/>
          <w:b w:val="0"/>
          <w:sz w:val="20"/>
          <w:szCs w:val="20"/>
        </w:rPr>
        <w:t>considered the "licensed server" for such license. You may not assign the same license to more than one server. A hardware partition or blade is considered to be a separate server.</w:t>
      </w:r>
    </w:p>
    <w:p w:rsidR="003B33D8" w:rsidRPr="00984EB5" w:rsidRDefault="003B33D8" w:rsidP="003B33D8">
      <w:pPr>
        <w:pStyle w:val="Heading3Bold"/>
        <w:widowControl w:val="0"/>
        <w:numPr>
          <w:ilvl w:val="2"/>
          <w:numId w:val="10"/>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You may reassign a license, but not within 90 days of its last assignment. You may reassign a software license sooner if you retire the licensed server</w:t>
      </w:r>
      <w:r>
        <w:rPr>
          <w:rFonts w:eastAsia="SimSun"/>
          <w:b w:val="0"/>
          <w:sz w:val="20"/>
          <w:szCs w:val="20"/>
        </w:rPr>
        <w:t xml:space="preserve"> to which the license is </w:t>
      </w:r>
      <w:r w:rsidRPr="00984EB5">
        <w:rPr>
          <w:rFonts w:eastAsia="SimSun"/>
          <w:b w:val="0"/>
          <w:sz w:val="20"/>
          <w:szCs w:val="20"/>
        </w:rPr>
        <w:t>assigned due to permanent hardware failure. If you reassign a license, the server to which you reassign the license becomes the new licensed server for that license.</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 instances of the server software depends on the option chosen to determine the number of software licenses required.</w:t>
      </w:r>
    </w:p>
    <w:p w:rsidR="003B33D8" w:rsidRPr="00984EB5" w:rsidRDefault="003B33D8" w:rsidP="003B33D8">
      <w:pPr>
        <w:pStyle w:val="Heading3Bold"/>
        <w:widowControl w:val="0"/>
        <w:numPr>
          <w:ilvl w:val="2"/>
          <w:numId w:val="11"/>
        </w:numPr>
        <w:tabs>
          <w:tab w:val="clear" w:pos="1440"/>
        </w:tabs>
        <w:rPr>
          <w:rFonts w:eastAsia="SimSun"/>
          <w:b w:val="0"/>
          <w:sz w:val="20"/>
          <w:szCs w:val="20"/>
        </w:rPr>
      </w:pPr>
      <w:r w:rsidRPr="00984EB5">
        <w:rPr>
          <w:rFonts w:eastAsia="SimSun"/>
          <w:bCs w:val="0"/>
          <w:sz w:val="20"/>
          <w:szCs w:val="20"/>
        </w:rPr>
        <w:t>Physical Cores on a Server.</w:t>
      </w:r>
      <w:r w:rsidRPr="00984EB5">
        <w:rPr>
          <w:rFonts w:eastAsia="SimSun"/>
          <w:b w:val="0"/>
          <w:bCs w:val="0"/>
          <w:sz w:val="20"/>
          <w:szCs w:val="20"/>
        </w:rPr>
        <w:t xml:space="preserve"> For each server to which you have assigned the required number of licenses as provided in Section 2(b)(i), you may run on the licensed server any number of instances of the server software in the physical OSE. </w:t>
      </w:r>
    </w:p>
    <w:p w:rsidR="003B33D8" w:rsidRPr="00984EB5" w:rsidRDefault="003B33D8" w:rsidP="003B33D8">
      <w:pPr>
        <w:pStyle w:val="Heading3Bold"/>
        <w:widowControl w:val="0"/>
        <w:numPr>
          <w:ilvl w:val="2"/>
          <w:numId w:val="11"/>
        </w:numPr>
        <w:tabs>
          <w:tab w:val="clear" w:pos="1440"/>
        </w:tabs>
        <w:rPr>
          <w:rFonts w:eastAsia="SimSun"/>
          <w:b w:val="0"/>
          <w:sz w:val="20"/>
          <w:szCs w:val="20"/>
        </w:rPr>
      </w:pPr>
      <w:r w:rsidRPr="00984EB5">
        <w:rPr>
          <w:rFonts w:eastAsia="SimSun"/>
          <w:bCs w:val="0"/>
          <w:sz w:val="20"/>
          <w:szCs w:val="20"/>
        </w:rPr>
        <w:lastRenderedPageBreak/>
        <w:t>Individual Virtual OSEs.</w:t>
      </w:r>
      <w:r w:rsidRPr="00984EB5">
        <w:rPr>
          <w:rFonts w:eastAsia="SimSun"/>
          <w:b w:val="0"/>
          <w:sz w:val="20"/>
          <w:szCs w:val="20"/>
        </w:rPr>
        <w:t xml:space="preserve"> For each virtual OSE for which you have assigned the required number of </w:t>
      </w:r>
      <w:r w:rsidRPr="00984EB5">
        <w:rPr>
          <w:rFonts w:eastAsia="SimSun"/>
          <w:b w:val="0"/>
          <w:sz w:val="20"/>
          <w:szCs w:val="20"/>
        </w:rPr>
        <w:tab/>
        <w:t xml:space="preserve">licenses as provided in Section 2(b)(ii), you have the right to run any number of instances of the software in that virtual OSE. </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B33D8" w:rsidRPr="00984EB5" w:rsidRDefault="003B33D8" w:rsidP="003B33D8">
      <w:pPr>
        <w:pStyle w:val="Bullet3"/>
        <w:widowControl w:val="0"/>
        <w:rPr>
          <w:rFonts w:eastAsia="SimSun"/>
          <w:sz w:val="20"/>
          <w:szCs w:val="20"/>
        </w:rPr>
      </w:pPr>
      <w:r w:rsidRPr="00984EB5">
        <w:rPr>
          <w:rFonts w:eastAsia="SimSun"/>
          <w:sz w:val="20"/>
          <w:szCs w:val="20"/>
        </w:rPr>
        <w:t>Administration and Monitoring Tools</w:t>
      </w:r>
    </w:p>
    <w:p w:rsidR="003B33D8" w:rsidRPr="00984EB5" w:rsidRDefault="003B33D8" w:rsidP="003B33D8">
      <w:pPr>
        <w:pStyle w:val="Bullet3"/>
        <w:widowControl w:val="0"/>
        <w:rPr>
          <w:rFonts w:eastAsia="SimSun"/>
          <w:sz w:val="20"/>
          <w:szCs w:val="20"/>
        </w:rPr>
      </w:pPr>
      <w:r w:rsidRPr="00984EB5">
        <w:rPr>
          <w:rFonts w:eastAsia="SimSun"/>
          <w:sz w:val="20"/>
          <w:szCs w:val="20"/>
        </w:rPr>
        <w:t>Development Tools</w:t>
      </w:r>
    </w:p>
    <w:p w:rsidR="003B33D8" w:rsidRPr="00984EB5" w:rsidRDefault="003B33D8" w:rsidP="003B33D8">
      <w:pPr>
        <w:pStyle w:val="Bullet3"/>
        <w:widowControl w:val="0"/>
        <w:rPr>
          <w:rFonts w:eastAsia="SimSun"/>
          <w:sz w:val="20"/>
          <w:szCs w:val="20"/>
        </w:rPr>
      </w:pPr>
      <w:r w:rsidRPr="00984EB5">
        <w:rPr>
          <w:rFonts w:eastAsia="SimSun"/>
          <w:sz w:val="20"/>
          <w:szCs w:val="20"/>
        </w:rPr>
        <w:t>Software Development Kit(s)</w:t>
      </w:r>
    </w:p>
    <w:p w:rsidR="003B33D8" w:rsidRPr="00984EB5" w:rsidRDefault="003B33D8" w:rsidP="003B33D8">
      <w:pPr>
        <w:pStyle w:val="Bullet3"/>
        <w:widowControl w:val="0"/>
        <w:rPr>
          <w:rFonts w:eastAsia="SimSun"/>
          <w:sz w:val="20"/>
          <w:szCs w:val="20"/>
        </w:rPr>
      </w:pPr>
      <w:r w:rsidRPr="00984EB5">
        <w:rPr>
          <w:rFonts w:eastAsia="SimSun"/>
          <w:sz w:val="20"/>
          <w:szCs w:val="20"/>
        </w:rPr>
        <w:t>HTTP Receive Adapter</w:t>
      </w:r>
    </w:p>
    <w:p w:rsidR="003B33D8" w:rsidRPr="00984EB5" w:rsidRDefault="003B33D8" w:rsidP="003B33D8">
      <w:pPr>
        <w:pStyle w:val="Bullet3"/>
        <w:widowControl w:val="0"/>
        <w:rPr>
          <w:rFonts w:eastAsia="SimSun"/>
          <w:sz w:val="20"/>
          <w:szCs w:val="20"/>
        </w:rPr>
      </w:pPr>
      <w:r w:rsidRPr="00984EB5">
        <w:rPr>
          <w:rFonts w:eastAsia="SimSun"/>
          <w:sz w:val="20"/>
          <w:szCs w:val="20"/>
        </w:rPr>
        <w:t>SOAP Receive Adapter</w:t>
      </w:r>
    </w:p>
    <w:p w:rsidR="003B33D8" w:rsidRPr="00984EB5" w:rsidRDefault="003B33D8" w:rsidP="003B33D8">
      <w:pPr>
        <w:pStyle w:val="Bullet3"/>
        <w:widowControl w:val="0"/>
        <w:rPr>
          <w:rFonts w:eastAsia="SimSun"/>
          <w:sz w:val="20"/>
          <w:szCs w:val="20"/>
        </w:rPr>
      </w:pPr>
      <w:r w:rsidRPr="00984EB5">
        <w:rPr>
          <w:rFonts w:eastAsia="SimSun"/>
          <w:sz w:val="20"/>
          <w:szCs w:val="20"/>
        </w:rPr>
        <w:t>Windows SharePoint Services Adapter Web Service</w:t>
      </w:r>
    </w:p>
    <w:p w:rsidR="003B33D8" w:rsidRPr="00984EB5" w:rsidRDefault="003B33D8" w:rsidP="003B33D8">
      <w:pPr>
        <w:pStyle w:val="Bullet3"/>
        <w:widowControl w:val="0"/>
        <w:rPr>
          <w:rFonts w:eastAsia="SimSun"/>
          <w:sz w:val="20"/>
          <w:szCs w:val="20"/>
        </w:rPr>
      </w:pPr>
      <w:r w:rsidRPr="00984EB5">
        <w:rPr>
          <w:rFonts w:eastAsia="SimSun"/>
          <w:sz w:val="20"/>
          <w:szCs w:val="20"/>
        </w:rPr>
        <w:t xml:space="preserve">Windows Communication Foundation Adapters </w:t>
      </w:r>
    </w:p>
    <w:p w:rsidR="003B33D8" w:rsidRPr="00984EB5" w:rsidRDefault="003B33D8" w:rsidP="003B33D8">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3B33D8" w:rsidRPr="00984EB5" w:rsidRDefault="003B33D8" w:rsidP="003B33D8">
      <w:pPr>
        <w:pStyle w:val="Bullet3"/>
        <w:widowControl w:val="0"/>
        <w:rPr>
          <w:rFonts w:eastAsia="SimSun"/>
          <w:sz w:val="20"/>
          <w:szCs w:val="20"/>
        </w:rPr>
      </w:pPr>
      <w:r w:rsidRPr="00984EB5">
        <w:rPr>
          <w:rFonts w:eastAsia="SimSun"/>
          <w:sz w:val="20"/>
          <w:szCs w:val="20"/>
        </w:rPr>
        <w:t>BAM Alert Provider for SQL Notification Services</w:t>
      </w:r>
    </w:p>
    <w:p w:rsidR="003B33D8" w:rsidRPr="00984EB5" w:rsidRDefault="003B33D8" w:rsidP="003B33D8">
      <w:pPr>
        <w:pStyle w:val="Bullet3"/>
        <w:widowControl w:val="0"/>
        <w:rPr>
          <w:rFonts w:eastAsia="SimSun"/>
          <w:sz w:val="20"/>
          <w:szCs w:val="20"/>
        </w:rPr>
      </w:pPr>
      <w:r w:rsidRPr="00984EB5">
        <w:rPr>
          <w:rFonts w:eastAsia="SimSun"/>
          <w:sz w:val="20"/>
          <w:szCs w:val="20"/>
        </w:rPr>
        <w:t>BAM Client</w:t>
      </w:r>
    </w:p>
    <w:p w:rsidR="003B33D8" w:rsidRPr="00984EB5" w:rsidRDefault="003B33D8" w:rsidP="003B33D8">
      <w:pPr>
        <w:pStyle w:val="Bullet3"/>
        <w:widowControl w:val="0"/>
        <w:rPr>
          <w:rFonts w:eastAsia="SimSun"/>
          <w:sz w:val="20"/>
          <w:szCs w:val="20"/>
        </w:rPr>
      </w:pPr>
      <w:r w:rsidRPr="00984EB5">
        <w:rPr>
          <w:rFonts w:eastAsia="SimSun"/>
          <w:sz w:val="20"/>
          <w:szCs w:val="20"/>
        </w:rPr>
        <w:t>BizTalk Server Related Schemas and Templates</w:t>
      </w:r>
    </w:p>
    <w:p w:rsidR="003B33D8" w:rsidRPr="00984EB5" w:rsidRDefault="003B33D8" w:rsidP="003B33D8">
      <w:pPr>
        <w:pStyle w:val="Bullet3"/>
        <w:widowControl w:val="0"/>
        <w:rPr>
          <w:rFonts w:eastAsia="SimSun"/>
          <w:sz w:val="20"/>
          <w:szCs w:val="20"/>
        </w:rPr>
      </w:pPr>
      <w:r w:rsidRPr="00984EB5">
        <w:rPr>
          <w:rFonts w:eastAsia="SimSun"/>
          <w:sz w:val="20"/>
          <w:szCs w:val="20"/>
        </w:rPr>
        <w:t>Business Activity Services</w:t>
      </w:r>
    </w:p>
    <w:p w:rsidR="003B33D8" w:rsidRPr="00984EB5" w:rsidRDefault="003B33D8" w:rsidP="003B33D8">
      <w:pPr>
        <w:pStyle w:val="Bullet3"/>
        <w:widowControl w:val="0"/>
        <w:rPr>
          <w:rFonts w:eastAsia="SimSun"/>
          <w:sz w:val="20"/>
          <w:szCs w:val="20"/>
        </w:rPr>
      </w:pPr>
      <w:r w:rsidRPr="00984EB5">
        <w:rPr>
          <w:rFonts w:eastAsia="SimSun"/>
          <w:sz w:val="20"/>
          <w:szCs w:val="20"/>
        </w:rPr>
        <w:t xml:space="preserve">Master Secret Server/Enterprise Single Sign-On </w:t>
      </w:r>
    </w:p>
    <w:p w:rsidR="003B33D8" w:rsidRPr="00984EB5" w:rsidRDefault="003B33D8" w:rsidP="003B33D8">
      <w:pPr>
        <w:pStyle w:val="Bullet3"/>
        <w:widowControl w:val="0"/>
        <w:rPr>
          <w:rFonts w:eastAsia="SimSun"/>
          <w:sz w:val="20"/>
          <w:szCs w:val="20"/>
        </w:rPr>
      </w:pPr>
      <w:r w:rsidRPr="00984EB5">
        <w:rPr>
          <w:rFonts w:eastAsia="SimSun"/>
          <w:sz w:val="20"/>
          <w:szCs w:val="20"/>
        </w:rPr>
        <w:t>MQHelper.dll</w:t>
      </w:r>
    </w:p>
    <w:p w:rsidR="003B33D8" w:rsidRPr="00984EB5" w:rsidRDefault="003B33D8" w:rsidP="003B33D8">
      <w:pPr>
        <w:pStyle w:val="Bullet3"/>
        <w:widowControl w:val="0"/>
        <w:rPr>
          <w:rFonts w:eastAsia="SimSun"/>
          <w:sz w:val="20"/>
          <w:szCs w:val="20"/>
        </w:rPr>
      </w:pPr>
      <w:r w:rsidRPr="00984EB5">
        <w:rPr>
          <w:rFonts w:eastAsia="SimSun"/>
          <w:sz w:val="20"/>
          <w:szCs w:val="20"/>
        </w:rPr>
        <w:t>ADOMD.NET</w:t>
      </w:r>
    </w:p>
    <w:p w:rsidR="003B33D8" w:rsidRPr="00984EB5" w:rsidRDefault="003B33D8" w:rsidP="003B33D8">
      <w:pPr>
        <w:pStyle w:val="Bullet3"/>
        <w:widowControl w:val="0"/>
        <w:rPr>
          <w:rFonts w:eastAsia="SimSun"/>
          <w:sz w:val="20"/>
          <w:szCs w:val="20"/>
        </w:rPr>
      </w:pPr>
      <w:r w:rsidRPr="00984EB5">
        <w:rPr>
          <w:rFonts w:eastAsia="SimSun"/>
          <w:sz w:val="20"/>
          <w:szCs w:val="20"/>
        </w:rPr>
        <w:t>MSXML</w:t>
      </w:r>
    </w:p>
    <w:p w:rsidR="003B33D8" w:rsidRPr="00984EB5" w:rsidRDefault="003B33D8" w:rsidP="003B33D8">
      <w:pPr>
        <w:pStyle w:val="Bullet3"/>
        <w:widowControl w:val="0"/>
        <w:rPr>
          <w:rFonts w:eastAsia="SimSun"/>
          <w:sz w:val="20"/>
          <w:szCs w:val="20"/>
        </w:rPr>
      </w:pPr>
      <w:r w:rsidRPr="00984EB5">
        <w:rPr>
          <w:rFonts w:eastAsia="SimSun"/>
          <w:sz w:val="20"/>
          <w:szCs w:val="20"/>
        </w:rPr>
        <w:t>SQLXML</w:t>
      </w:r>
    </w:p>
    <w:p w:rsidR="003B33D8" w:rsidRPr="00984EB5" w:rsidRDefault="003B33D8" w:rsidP="003B33D8">
      <w:pPr>
        <w:pStyle w:val="Bullet3"/>
        <w:widowControl w:val="0"/>
        <w:rPr>
          <w:rFonts w:eastAsia="SimSun"/>
          <w:sz w:val="20"/>
          <w:szCs w:val="20"/>
        </w:rPr>
      </w:pPr>
      <w:r w:rsidRPr="00984EB5">
        <w:rPr>
          <w:rFonts w:eastAsia="SimSun"/>
          <w:sz w:val="20"/>
          <w:szCs w:val="20"/>
        </w:rPr>
        <w:t>Business Rules Component</w:t>
      </w:r>
    </w:p>
    <w:p w:rsidR="003B33D8" w:rsidRPr="00984EB5" w:rsidRDefault="003B33D8" w:rsidP="003B33D8">
      <w:pPr>
        <w:pStyle w:val="Bullet3"/>
        <w:widowControl w:val="0"/>
        <w:rPr>
          <w:rFonts w:eastAsia="SimSun"/>
          <w:sz w:val="20"/>
          <w:szCs w:val="20"/>
        </w:rPr>
      </w:pPr>
      <w:r w:rsidRPr="00984EB5">
        <w:rPr>
          <w:rFonts w:eastAsia="SimSun"/>
          <w:sz w:val="20"/>
          <w:szCs w:val="20"/>
        </w:rPr>
        <w:t>MQSeries Agent</w:t>
      </w:r>
    </w:p>
    <w:p w:rsidR="003B33D8" w:rsidRPr="00984EB5" w:rsidRDefault="003B33D8" w:rsidP="003B33D8">
      <w:pPr>
        <w:pStyle w:val="Bullet3"/>
        <w:widowControl w:val="0"/>
        <w:rPr>
          <w:rFonts w:eastAsia="SimSun"/>
          <w:sz w:val="20"/>
          <w:szCs w:val="20"/>
        </w:rPr>
      </w:pPr>
      <w:r w:rsidRPr="00984EB5">
        <w:rPr>
          <w:rFonts w:eastAsia="SimSun"/>
          <w:sz w:val="20"/>
          <w:szCs w:val="20"/>
        </w:rPr>
        <w:t>UDDI</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You have the additional rights listed below for each software license you acquire.</w:t>
      </w:r>
    </w:p>
    <w:p w:rsidR="003B33D8" w:rsidRPr="00984EB5" w:rsidRDefault="003B33D8" w:rsidP="003B33D8">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3B33D8" w:rsidRPr="00984EB5" w:rsidRDefault="003B33D8" w:rsidP="003B33D8">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3B33D8" w:rsidRPr="00984EB5" w:rsidRDefault="003B33D8" w:rsidP="003B33D8">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B33D8" w:rsidRPr="00984EB5" w:rsidRDefault="003B33D8" w:rsidP="003B33D8">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3B33D8" w:rsidRPr="007C1D6F" w:rsidRDefault="003B33D8" w:rsidP="003B33D8">
      <w:pPr>
        <w:pStyle w:val="Heading2"/>
        <w:widowControl w:val="0"/>
        <w:rPr>
          <w:rFonts w:eastAsia="SimSun"/>
          <w:b w:val="0"/>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3B33D8" w:rsidRPr="00984EB5" w:rsidRDefault="003B33D8" w:rsidP="003B33D8">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w:t>
      </w:r>
      <w:r w:rsidRPr="00984EB5">
        <w:rPr>
          <w:rFonts w:eastAsia="SimSun"/>
          <w:b w:val="0"/>
          <w:sz w:val="20"/>
          <w:szCs w:val="20"/>
        </w:rPr>
        <w:lastRenderedPageBreak/>
        <w:t>as you us</w:t>
      </w:r>
      <w:r>
        <w:rPr>
          <w:rFonts w:eastAsia="SimSun"/>
          <w:b w:val="0"/>
          <w:sz w:val="20"/>
          <w:szCs w:val="20"/>
        </w:rPr>
        <w:t>e them only for those purposes.</w:t>
      </w:r>
    </w:p>
    <w:p w:rsidR="003B33D8" w:rsidRPr="007C1D6F" w:rsidRDefault="003B33D8" w:rsidP="003B33D8">
      <w:pPr>
        <w:pStyle w:val="Heading3"/>
        <w:numPr>
          <w:ilvl w:val="0"/>
          <w:numId w:val="12"/>
        </w:numPr>
        <w:tabs>
          <w:tab w:val="clear" w:pos="1077"/>
        </w:tabs>
        <w:autoSpaceDE w:val="0"/>
        <w:autoSpaceDN w:val="0"/>
        <w:adjustRightInd w:val="0"/>
        <w:spacing w:after="60"/>
        <w:ind w:left="720"/>
        <w:rPr>
          <w:bCs/>
          <w:sz w:val="20"/>
          <w:szCs w:val="20"/>
        </w:rPr>
      </w:pPr>
      <w:r w:rsidRPr="007C1D6F">
        <w:rPr>
          <w:rFonts w:eastAsia="Times New Roman"/>
          <w:b/>
          <w:bCs/>
          <w:sz w:val="20"/>
          <w:szCs w:val="20"/>
        </w:rPr>
        <w:t>Runtime-Restricted Use Software.</w:t>
      </w:r>
      <w:r w:rsidRPr="007C1D6F">
        <w:rPr>
          <w:rFonts w:eastAsia="Times New Roman"/>
          <w:bCs/>
          <w:sz w:val="20"/>
          <w:szCs w:val="20"/>
        </w:rPr>
        <w:t xml:space="preserve"> </w:t>
      </w:r>
      <w:r w:rsidRPr="007C1D6F">
        <w:rPr>
          <w:rFonts w:eastAsia="Times New Roman"/>
          <w:sz w:val="20"/>
          <w:szCs w:val="20"/>
        </w:rPr>
        <w:t>The software is “Runtime-Restricted Use” software; as such, it may only be used in conjunction with the integrated software turnkey application delivered by or on behalf of the licensor (such application referred to as the “Unified Solution”) solely a</w:t>
      </w:r>
      <w:r>
        <w:rPr>
          <w:rFonts w:eastAsia="Times New Roman"/>
          <w:sz w:val="20"/>
          <w:szCs w:val="20"/>
        </w:rPr>
        <w:t>s part of the Unified Solution.</w:t>
      </w:r>
      <w:r w:rsidRPr="007C1D6F">
        <w:rPr>
          <w:rFonts w:eastAsia="Times New Roman"/>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3B33D8" w:rsidRPr="00984EB5" w:rsidRDefault="003B33D8" w:rsidP="003B33D8">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3B33D8" w:rsidRPr="00984EB5" w:rsidRDefault="003B33D8" w:rsidP="003B33D8">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3B33D8" w:rsidRPr="00984EB5" w:rsidRDefault="003B33D8" w:rsidP="003B33D8">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Pr="00984EB5">
        <w:rPr>
          <w:rFonts w:eastAsia="SimSun"/>
          <w:b w:val="0"/>
          <w:sz w:val="20"/>
          <w:szCs w:val="20"/>
        </w:rPr>
        <w:t>Under this core license model, you</w:t>
      </w:r>
      <w:r w:rsidRPr="00984EB5">
        <w:rPr>
          <w:rFonts w:eastAsia="SimSun"/>
          <w:sz w:val="20"/>
          <w:szCs w:val="20"/>
        </w:rPr>
        <w:t xml:space="preserve"> </w:t>
      </w:r>
      <w:r w:rsidRPr="00984EB5">
        <w:rPr>
          <w:rFonts w:eastAsia="SimSun"/>
          <w:b w:val="0"/>
          <w:bCs w:val="0"/>
          <w:sz w:val="20"/>
          <w:szCs w:val="20"/>
        </w:rPr>
        <w:t>do not need CALs for users or devices to access your instances of the server software.</w:t>
      </w:r>
    </w:p>
    <w:p w:rsidR="003B33D8" w:rsidRPr="00984EB5" w:rsidRDefault="003B33D8" w:rsidP="003B33D8">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3B33D8" w:rsidRPr="00984EB5" w:rsidRDefault="003B33D8" w:rsidP="003B33D8">
      <w:pPr>
        <w:pStyle w:val="Bullet3"/>
        <w:widowControl w:val="0"/>
        <w:rPr>
          <w:rFonts w:eastAsia="SimSun"/>
          <w:sz w:val="20"/>
          <w:szCs w:val="20"/>
        </w:rPr>
      </w:pPr>
      <w:r w:rsidRPr="00984EB5">
        <w:rPr>
          <w:rFonts w:eastAsia="SimSun"/>
          <w:sz w:val="20"/>
          <w:szCs w:val="20"/>
        </w:rPr>
        <w:t>pool connections,</w:t>
      </w:r>
    </w:p>
    <w:p w:rsidR="003B33D8" w:rsidRPr="00984EB5" w:rsidRDefault="003B33D8" w:rsidP="003B33D8">
      <w:pPr>
        <w:pStyle w:val="Bullet3"/>
        <w:widowControl w:val="0"/>
        <w:rPr>
          <w:rFonts w:eastAsia="SimSun"/>
          <w:sz w:val="20"/>
          <w:szCs w:val="20"/>
        </w:rPr>
      </w:pPr>
      <w:r w:rsidRPr="00984EB5">
        <w:rPr>
          <w:rFonts w:eastAsia="SimSun"/>
          <w:sz w:val="20"/>
          <w:szCs w:val="20"/>
        </w:rPr>
        <w:t>reroute information, or</w:t>
      </w:r>
    </w:p>
    <w:p w:rsidR="003B33D8" w:rsidRPr="00984EB5" w:rsidRDefault="003B33D8" w:rsidP="003B33D8">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3B33D8" w:rsidRPr="00984EB5" w:rsidRDefault="003B33D8" w:rsidP="003B33D8">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3B33D8" w:rsidRPr="00984EB5" w:rsidRDefault="003B33D8" w:rsidP="003B33D8">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3B33D8" w:rsidRPr="00984EB5" w:rsidRDefault="003B33D8" w:rsidP="003B33D8">
      <w:pPr>
        <w:pStyle w:val="Heading3Bold"/>
        <w:widowControl w:val="0"/>
        <w:numPr>
          <w:ilvl w:val="2"/>
          <w:numId w:val="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3B33D8" w:rsidRPr="00984EB5" w:rsidRDefault="003B33D8" w:rsidP="003B33D8">
      <w:pPr>
        <w:pStyle w:val="Bullet4Underlined"/>
        <w:widowControl w:val="0"/>
        <w:rPr>
          <w:rFonts w:eastAsia="SimSun"/>
          <w:sz w:val="20"/>
          <w:szCs w:val="20"/>
          <w:u w:val="none"/>
        </w:rPr>
      </w:pPr>
      <w:r w:rsidRPr="00984EB5">
        <w:rPr>
          <w:rFonts w:eastAsia="SimSun"/>
          <w:sz w:val="20"/>
          <w:szCs w:val="20"/>
          <w:lang w:val="fr-FR"/>
        </w:rPr>
        <w:t>Sample Code</w:t>
      </w:r>
      <w:r w:rsidRPr="00984EB5">
        <w:rPr>
          <w:rFonts w:eastAsia="SimSun"/>
          <w:sz w:val="20"/>
          <w:szCs w:val="20"/>
          <w:u w:val="none"/>
          <w:lang w:val="fr-FR"/>
        </w:rPr>
        <w:t xml:space="preserve">. </w:t>
      </w:r>
      <w:r w:rsidRPr="00984EB5">
        <w:rPr>
          <w:rFonts w:eastAsia="SimSun"/>
          <w:sz w:val="20"/>
          <w:szCs w:val="20"/>
          <w:u w:val="none"/>
        </w:rPr>
        <w:t>You may modify, copy, and distribute the source and object code form of code marked as “sample.”</w:t>
      </w:r>
    </w:p>
    <w:p w:rsidR="003B33D8" w:rsidRPr="00984EB5" w:rsidRDefault="003B33D8" w:rsidP="003B33D8">
      <w:pPr>
        <w:pStyle w:val="Bullet4Underlined"/>
        <w:widowControl w:val="0"/>
        <w:numPr>
          <w:ilvl w:val="0"/>
          <w:numId w:val="9"/>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3B33D8" w:rsidRPr="00984EB5" w:rsidRDefault="003B33D8" w:rsidP="003B33D8">
      <w:pPr>
        <w:pStyle w:val="Heading3Bold"/>
        <w:widowControl w:val="0"/>
        <w:numPr>
          <w:ilvl w:val="2"/>
          <w:numId w:val="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3B33D8" w:rsidRPr="00984EB5" w:rsidRDefault="003B33D8" w:rsidP="003B33D8">
      <w:pPr>
        <w:pStyle w:val="Bullet4"/>
        <w:widowControl w:val="0"/>
        <w:rPr>
          <w:rFonts w:eastAsia="SimSun"/>
          <w:sz w:val="20"/>
          <w:szCs w:val="20"/>
        </w:rPr>
      </w:pPr>
      <w:r w:rsidRPr="00984EB5">
        <w:rPr>
          <w:rFonts w:eastAsia="SimSun"/>
          <w:sz w:val="20"/>
          <w:szCs w:val="20"/>
        </w:rPr>
        <w:tab/>
        <w:t>add significant primary functionality to it in your programs;</w:t>
      </w:r>
    </w:p>
    <w:p w:rsidR="003B33D8" w:rsidRPr="00984EB5" w:rsidRDefault="003B33D8" w:rsidP="003B33D8">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3B33D8" w:rsidRPr="00984EB5" w:rsidRDefault="003B33D8" w:rsidP="003B33D8">
      <w:pPr>
        <w:pStyle w:val="Bullet4"/>
        <w:widowControl w:val="0"/>
        <w:rPr>
          <w:rFonts w:eastAsia="SimSun"/>
          <w:sz w:val="20"/>
          <w:szCs w:val="20"/>
        </w:rPr>
      </w:pPr>
      <w:r w:rsidRPr="00984EB5">
        <w:rPr>
          <w:rFonts w:eastAsia="SimSun"/>
          <w:sz w:val="20"/>
          <w:szCs w:val="20"/>
        </w:rPr>
        <w:tab/>
        <w:t>display your valid copyright notice on your programs; and</w:t>
      </w:r>
    </w:p>
    <w:p w:rsidR="003B33D8" w:rsidRPr="00984EB5" w:rsidRDefault="003B33D8" w:rsidP="003B33D8">
      <w:pPr>
        <w:pStyle w:val="Bullet4"/>
        <w:widowControl w:val="0"/>
        <w:rPr>
          <w:rFonts w:eastAsia="SimSun"/>
          <w:sz w:val="20"/>
          <w:szCs w:val="20"/>
        </w:rPr>
      </w:pPr>
      <w:r w:rsidRPr="00984EB5">
        <w:rPr>
          <w:rFonts w:eastAsia="SimSun"/>
          <w:sz w:val="20"/>
          <w:szCs w:val="20"/>
        </w:rPr>
        <w:tab/>
        <w:t>indemnify, defend, and hold harmless Licensor and Microsoft from any claims, including attorneys’ fees, related to the distribution or use of your programs.</w:t>
      </w:r>
    </w:p>
    <w:p w:rsidR="003B33D8" w:rsidRPr="00984EB5" w:rsidRDefault="003B33D8" w:rsidP="003B33D8">
      <w:pPr>
        <w:pStyle w:val="Heading3Bold"/>
        <w:widowControl w:val="0"/>
        <w:numPr>
          <w:ilvl w:val="2"/>
          <w:numId w:val="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3B33D8" w:rsidRPr="00984EB5" w:rsidRDefault="003B33D8" w:rsidP="003B33D8">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3B33D8" w:rsidRPr="00984EB5" w:rsidRDefault="003B33D8" w:rsidP="003B33D8">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3B33D8" w:rsidRPr="00984EB5" w:rsidRDefault="003B33D8" w:rsidP="003B33D8">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3B33D8" w:rsidRPr="00984EB5" w:rsidRDefault="003B33D8" w:rsidP="003B33D8">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3B33D8" w:rsidRPr="00984EB5" w:rsidRDefault="003B33D8" w:rsidP="003B33D8">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3B33D8" w:rsidRPr="00984EB5" w:rsidRDefault="003B33D8" w:rsidP="003B33D8">
      <w:pPr>
        <w:pStyle w:val="Bullet5"/>
        <w:widowControl w:val="0"/>
        <w:rPr>
          <w:rFonts w:eastAsia="SimSun"/>
          <w:sz w:val="20"/>
          <w:szCs w:val="20"/>
        </w:rPr>
      </w:pPr>
      <w:r w:rsidRPr="00984EB5">
        <w:rPr>
          <w:rFonts w:eastAsia="SimSun"/>
          <w:sz w:val="20"/>
          <w:szCs w:val="20"/>
        </w:rPr>
        <w:t>the code be disclosed or distributed in source code form; or</w:t>
      </w:r>
    </w:p>
    <w:p w:rsidR="003B33D8" w:rsidRPr="00984EB5" w:rsidRDefault="003B33D8" w:rsidP="003B33D8">
      <w:pPr>
        <w:pStyle w:val="Bullet5"/>
        <w:widowControl w:val="0"/>
        <w:rPr>
          <w:rFonts w:eastAsia="SimSun"/>
          <w:sz w:val="20"/>
          <w:szCs w:val="20"/>
        </w:rPr>
      </w:pPr>
      <w:r w:rsidRPr="00984EB5">
        <w:rPr>
          <w:rFonts w:eastAsia="SimSun"/>
          <w:sz w:val="20"/>
          <w:szCs w:val="20"/>
        </w:rPr>
        <w:lastRenderedPageBreak/>
        <w:t>others have the right to modify it.</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3B33D8" w:rsidRPr="00984EB5" w:rsidRDefault="003B33D8" w:rsidP="003B33D8">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3B33D8" w:rsidRPr="00984EB5" w:rsidRDefault="003B33D8" w:rsidP="003B33D8">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3B33D8" w:rsidRPr="00984EB5" w:rsidRDefault="003B33D8" w:rsidP="003B33D8">
      <w:pPr>
        <w:pStyle w:val="Bullet4Underline"/>
        <w:widowControl w:val="0"/>
        <w:numPr>
          <w:ilvl w:val="0"/>
          <w:numId w:val="3"/>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B33D8" w:rsidRPr="00984EB5" w:rsidRDefault="003B33D8" w:rsidP="003B33D8">
      <w:pPr>
        <w:pStyle w:val="Bullet2"/>
        <w:widowControl w:val="0"/>
        <w:rPr>
          <w:rFonts w:eastAsia="SimSun"/>
          <w:sz w:val="20"/>
          <w:szCs w:val="20"/>
        </w:rPr>
      </w:pPr>
      <w:r w:rsidRPr="00984EB5">
        <w:rPr>
          <w:rFonts w:eastAsia="SimSun"/>
          <w:sz w:val="20"/>
          <w:szCs w:val="20"/>
        </w:rPr>
        <w:t>work around any technical limitations in the software;</w:t>
      </w:r>
    </w:p>
    <w:p w:rsidR="003B33D8" w:rsidRPr="00984EB5" w:rsidRDefault="003B33D8" w:rsidP="003B33D8">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3B33D8" w:rsidRPr="00984EB5" w:rsidRDefault="003B33D8" w:rsidP="003B33D8">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3B33D8" w:rsidRPr="00984EB5" w:rsidRDefault="003B33D8" w:rsidP="003B33D8">
      <w:pPr>
        <w:pStyle w:val="Bullet2"/>
        <w:widowControl w:val="0"/>
        <w:rPr>
          <w:rFonts w:eastAsia="SimSun"/>
          <w:sz w:val="20"/>
          <w:szCs w:val="20"/>
        </w:rPr>
      </w:pPr>
      <w:r w:rsidRPr="00984EB5">
        <w:rPr>
          <w:rFonts w:eastAsia="SimSun"/>
          <w:sz w:val="20"/>
          <w:szCs w:val="20"/>
        </w:rPr>
        <w:t>publish the software for others to copy;</w:t>
      </w:r>
    </w:p>
    <w:p w:rsidR="003B33D8" w:rsidRPr="00984EB5" w:rsidRDefault="003B33D8" w:rsidP="003B33D8">
      <w:pPr>
        <w:pStyle w:val="Bullet2"/>
        <w:widowControl w:val="0"/>
        <w:rPr>
          <w:rFonts w:eastAsia="SimSun"/>
          <w:sz w:val="20"/>
          <w:szCs w:val="20"/>
        </w:rPr>
      </w:pPr>
      <w:r w:rsidRPr="00984EB5">
        <w:rPr>
          <w:rFonts w:eastAsia="SimSun"/>
          <w:sz w:val="20"/>
          <w:szCs w:val="20"/>
        </w:rPr>
        <w:t>rent, lease or lend the software; or</w:t>
      </w:r>
    </w:p>
    <w:p w:rsidR="003B33D8" w:rsidRPr="00984EB5" w:rsidRDefault="003B33D8" w:rsidP="003B33D8">
      <w:pPr>
        <w:pStyle w:val="Bullet2"/>
        <w:widowControl w:val="0"/>
        <w:rPr>
          <w:rFonts w:eastAsia="SimSun"/>
          <w:sz w:val="20"/>
          <w:szCs w:val="20"/>
        </w:rPr>
      </w:pPr>
      <w:r w:rsidRPr="00984EB5">
        <w:rPr>
          <w:rFonts w:eastAsia="SimSun"/>
          <w:sz w:val="20"/>
          <w:szCs w:val="20"/>
        </w:rPr>
        <w:t>use the software for commercial software hosting services.</w:t>
      </w:r>
    </w:p>
    <w:p w:rsidR="003B33D8" w:rsidRPr="00984EB5" w:rsidRDefault="003B33D8" w:rsidP="003B33D8">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lastRenderedPageBreak/>
        <w:t xml:space="preserve">NOT FOR RESALE SOFTWARE. </w:t>
      </w:r>
      <w:r w:rsidRPr="00984EB5">
        <w:rPr>
          <w:rFonts w:eastAsia="SimSun"/>
          <w:b w:val="0"/>
          <w:bCs w:val="0"/>
          <w:sz w:val="20"/>
          <w:szCs w:val="20"/>
        </w:rPr>
        <w:t>You may not sell software marked as “NFR” or “Not for Resale.”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3B33D8" w:rsidRPr="00984EB5" w:rsidRDefault="003B33D8" w:rsidP="003B33D8">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3B33D8" w:rsidRPr="00984EB5" w:rsidRDefault="003B33D8" w:rsidP="003B33D8">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b w:val="0"/>
          <w:bCs w:val="0"/>
          <w:sz w:val="20"/>
          <w:szCs w:val="20"/>
        </w:rPr>
        <w:t>www.microsoft.com/exporting</w:t>
      </w:r>
      <w:r w:rsidRPr="00984EB5">
        <w:rPr>
          <w:rFonts w:eastAsia="SimSun"/>
          <w:b w:val="0"/>
          <w:bCs w:val="0"/>
          <w:sz w:val="20"/>
          <w:szCs w:val="20"/>
        </w:rPr>
        <w:t>.</w:t>
      </w:r>
    </w:p>
    <w:p w:rsidR="003B33D8" w:rsidRPr="00984EB5" w:rsidRDefault="003B33D8" w:rsidP="003B33D8">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3B33D8" w:rsidRPr="00984EB5" w:rsidRDefault="003B33D8" w:rsidP="003B33D8">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B33D8" w:rsidRPr="00984EB5" w:rsidRDefault="003B33D8" w:rsidP="003B33D8">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3B33D8" w:rsidRPr="00984EB5" w:rsidRDefault="003B33D8" w:rsidP="003B33D8">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3B33D8" w:rsidRPr="00984EB5" w:rsidRDefault="003B33D8" w:rsidP="003B33D8">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3B33D8" w:rsidRPr="00984EB5" w:rsidRDefault="003B33D8" w:rsidP="003B33D8">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3B33D8" w:rsidRDefault="003B33D8" w:rsidP="003B33D8">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3B33D8" w:rsidRPr="008B136E" w:rsidRDefault="003B33D8" w:rsidP="003B33D8">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p w:rsidR="0099052B" w:rsidRDefault="0099052B"/>
    <w:sectPr w:rsidR="0099052B">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3D8" w:rsidRDefault="003B33D8" w:rsidP="003B33D8">
      <w:pPr>
        <w:spacing w:before="0" w:after="0"/>
      </w:pPr>
      <w:r>
        <w:separator/>
      </w:r>
    </w:p>
  </w:endnote>
  <w:endnote w:type="continuationSeparator" w:id="0">
    <w:p w:rsidR="003B33D8" w:rsidRDefault="003B33D8" w:rsidP="003B33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3D8" w:rsidRDefault="003B33D8" w:rsidP="003B33D8">
      <w:pPr>
        <w:spacing w:before="0" w:after="0"/>
      </w:pPr>
      <w:r>
        <w:separator/>
      </w:r>
    </w:p>
  </w:footnote>
  <w:footnote w:type="continuationSeparator" w:id="0">
    <w:p w:rsidR="003B33D8" w:rsidRDefault="003B33D8" w:rsidP="003B33D8">
      <w:pPr>
        <w:spacing w:before="0" w:after="0"/>
      </w:pPr>
      <w:r>
        <w:continuationSeparator/>
      </w:r>
    </w:p>
  </w:footnote>
  <w:footnote w:id="1">
    <w:p w:rsidR="003B33D8" w:rsidRPr="008B136E" w:rsidRDefault="003B33D8" w:rsidP="003B33D8">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Standard</w:t>
      </w:r>
      <w:r w:rsidRPr="008B136E">
        <w:rPr>
          <w:b/>
        </w:rPr>
        <w:t>, Academic Edition.</w:t>
      </w:r>
    </w:p>
  </w:footnote>
  <w:footnote w:id="2">
    <w:p w:rsidR="003B33D8" w:rsidRPr="00D82E45" w:rsidRDefault="003B33D8" w:rsidP="003B33D8">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zgNckALYhELFfHoVGy/7NDv10CZMcRRSZ27kbjRQYQ/jnfCseke/s4NLPuY/YP3p9ilA84cNX6DrjkRF9cZow==" w:salt="9xj8MUZctXrTEW7T8YjgM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3D8"/>
    <w:rsid w:val="003B33D8"/>
    <w:rsid w:val="0099052B"/>
    <w:rsid w:val="00E216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F17B5A-BFAA-4EF9-9349-880ED257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B33D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B33D8"/>
    <w:pPr>
      <w:numPr>
        <w:numId w:val="5"/>
      </w:numPr>
      <w:outlineLvl w:val="0"/>
    </w:pPr>
    <w:rPr>
      <w:b/>
      <w:bCs/>
    </w:rPr>
  </w:style>
  <w:style w:type="paragraph" w:styleId="Heading2">
    <w:name w:val="heading 2"/>
    <w:basedOn w:val="Normal"/>
    <w:link w:val="Heading2Char"/>
    <w:uiPriority w:val="99"/>
    <w:qFormat/>
    <w:rsid w:val="003B33D8"/>
    <w:pPr>
      <w:numPr>
        <w:ilvl w:val="1"/>
        <w:numId w:val="5"/>
      </w:numPr>
      <w:outlineLvl w:val="1"/>
    </w:pPr>
    <w:rPr>
      <w:b/>
      <w:bCs/>
    </w:rPr>
  </w:style>
  <w:style w:type="paragraph" w:styleId="Heading3">
    <w:name w:val="heading 3"/>
    <w:basedOn w:val="Normal"/>
    <w:link w:val="Heading3Char"/>
    <w:uiPriority w:val="99"/>
    <w:qFormat/>
    <w:rsid w:val="003B33D8"/>
    <w:pPr>
      <w:numPr>
        <w:ilvl w:val="2"/>
        <w:numId w:val="5"/>
      </w:numPr>
      <w:tabs>
        <w:tab w:val="left" w:pos="1077"/>
      </w:tabs>
      <w:outlineLvl w:val="2"/>
    </w:pPr>
  </w:style>
  <w:style w:type="paragraph" w:styleId="Heading4">
    <w:name w:val="heading 4"/>
    <w:basedOn w:val="Normal"/>
    <w:link w:val="Heading4Char"/>
    <w:uiPriority w:val="99"/>
    <w:qFormat/>
    <w:rsid w:val="003B33D8"/>
    <w:pPr>
      <w:numPr>
        <w:ilvl w:val="3"/>
        <w:numId w:val="5"/>
      </w:numPr>
      <w:outlineLvl w:val="3"/>
    </w:pPr>
  </w:style>
  <w:style w:type="paragraph" w:styleId="Heading5">
    <w:name w:val="heading 5"/>
    <w:basedOn w:val="Normal"/>
    <w:link w:val="Heading5Char"/>
    <w:uiPriority w:val="99"/>
    <w:qFormat/>
    <w:rsid w:val="003B33D8"/>
    <w:pPr>
      <w:numPr>
        <w:ilvl w:val="4"/>
        <w:numId w:val="5"/>
      </w:numPr>
      <w:tabs>
        <w:tab w:val="left" w:pos="1792"/>
      </w:tabs>
      <w:outlineLvl w:val="4"/>
    </w:pPr>
  </w:style>
  <w:style w:type="paragraph" w:styleId="Heading6">
    <w:name w:val="heading 6"/>
    <w:basedOn w:val="Normal"/>
    <w:link w:val="Heading6Char"/>
    <w:uiPriority w:val="99"/>
    <w:qFormat/>
    <w:rsid w:val="003B33D8"/>
    <w:pPr>
      <w:numPr>
        <w:ilvl w:val="5"/>
        <w:numId w:val="5"/>
      </w:numPr>
      <w:outlineLvl w:val="5"/>
    </w:pPr>
  </w:style>
  <w:style w:type="paragraph" w:styleId="Heading7">
    <w:name w:val="heading 7"/>
    <w:basedOn w:val="Normal"/>
    <w:link w:val="Heading7Char"/>
    <w:uiPriority w:val="99"/>
    <w:qFormat/>
    <w:rsid w:val="003B33D8"/>
    <w:pPr>
      <w:numPr>
        <w:ilvl w:val="6"/>
        <w:numId w:val="5"/>
      </w:numPr>
      <w:outlineLvl w:val="6"/>
    </w:pPr>
  </w:style>
  <w:style w:type="paragraph" w:styleId="Heading8">
    <w:name w:val="heading 8"/>
    <w:basedOn w:val="Normal"/>
    <w:link w:val="Heading8Char"/>
    <w:uiPriority w:val="99"/>
    <w:qFormat/>
    <w:rsid w:val="003B33D8"/>
    <w:pPr>
      <w:numPr>
        <w:ilvl w:val="7"/>
        <w:numId w:val="5"/>
      </w:numPr>
      <w:outlineLvl w:val="7"/>
    </w:pPr>
  </w:style>
  <w:style w:type="paragraph" w:styleId="Heading9">
    <w:name w:val="heading 9"/>
    <w:basedOn w:val="Normal"/>
    <w:link w:val="Heading9Char"/>
    <w:uiPriority w:val="99"/>
    <w:qFormat/>
    <w:rsid w:val="003B33D8"/>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B33D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B33D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B33D8"/>
    <w:rPr>
      <w:rFonts w:ascii="Tahoma" w:eastAsia="MS Mincho" w:hAnsi="Tahoma" w:cs="Tahoma"/>
      <w:sz w:val="19"/>
      <w:szCs w:val="19"/>
    </w:rPr>
  </w:style>
  <w:style w:type="character" w:customStyle="1" w:styleId="Heading4Char">
    <w:name w:val="Heading 4 Char"/>
    <w:basedOn w:val="DefaultParagraphFont"/>
    <w:link w:val="Heading4"/>
    <w:uiPriority w:val="99"/>
    <w:rsid w:val="003B33D8"/>
    <w:rPr>
      <w:rFonts w:ascii="Tahoma" w:eastAsia="MS Mincho" w:hAnsi="Tahoma" w:cs="Tahoma"/>
      <w:sz w:val="19"/>
      <w:szCs w:val="19"/>
    </w:rPr>
  </w:style>
  <w:style w:type="character" w:customStyle="1" w:styleId="Heading5Char">
    <w:name w:val="Heading 5 Char"/>
    <w:basedOn w:val="DefaultParagraphFont"/>
    <w:link w:val="Heading5"/>
    <w:uiPriority w:val="99"/>
    <w:rsid w:val="003B33D8"/>
    <w:rPr>
      <w:rFonts w:ascii="Tahoma" w:eastAsia="MS Mincho" w:hAnsi="Tahoma" w:cs="Tahoma"/>
      <w:sz w:val="19"/>
      <w:szCs w:val="19"/>
    </w:rPr>
  </w:style>
  <w:style w:type="character" w:customStyle="1" w:styleId="Heading6Char">
    <w:name w:val="Heading 6 Char"/>
    <w:basedOn w:val="DefaultParagraphFont"/>
    <w:link w:val="Heading6"/>
    <w:uiPriority w:val="99"/>
    <w:rsid w:val="003B33D8"/>
    <w:rPr>
      <w:rFonts w:ascii="Tahoma" w:eastAsia="MS Mincho" w:hAnsi="Tahoma" w:cs="Tahoma"/>
      <w:sz w:val="19"/>
      <w:szCs w:val="19"/>
    </w:rPr>
  </w:style>
  <w:style w:type="character" w:customStyle="1" w:styleId="Heading7Char">
    <w:name w:val="Heading 7 Char"/>
    <w:basedOn w:val="DefaultParagraphFont"/>
    <w:link w:val="Heading7"/>
    <w:uiPriority w:val="99"/>
    <w:rsid w:val="003B33D8"/>
    <w:rPr>
      <w:rFonts w:ascii="Tahoma" w:eastAsia="MS Mincho" w:hAnsi="Tahoma" w:cs="Tahoma"/>
      <w:sz w:val="19"/>
      <w:szCs w:val="19"/>
    </w:rPr>
  </w:style>
  <w:style w:type="character" w:customStyle="1" w:styleId="Heading8Char">
    <w:name w:val="Heading 8 Char"/>
    <w:basedOn w:val="DefaultParagraphFont"/>
    <w:link w:val="Heading8"/>
    <w:uiPriority w:val="99"/>
    <w:rsid w:val="003B33D8"/>
    <w:rPr>
      <w:rFonts w:ascii="Tahoma" w:eastAsia="MS Mincho" w:hAnsi="Tahoma" w:cs="Tahoma"/>
      <w:sz w:val="19"/>
      <w:szCs w:val="19"/>
    </w:rPr>
  </w:style>
  <w:style w:type="character" w:customStyle="1" w:styleId="Heading9Char">
    <w:name w:val="Heading 9 Char"/>
    <w:basedOn w:val="DefaultParagraphFont"/>
    <w:link w:val="Heading9"/>
    <w:uiPriority w:val="99"/>
    <w:rsid w:val="003B33D8"/>
    <w:rPr>
      <w:rFonts w:ascii="Tahoma" w:eastAsia="MS Mincho" w:hAnsi="Tahoma" w:cs="Tahoma"/>
      <w:sz w:val="19"/>
      <w:szCs w:val="19"/>
    </w:rPr>
  </w:style>
  <w:style w:type="paragraph" w:customStyle="1" w:styleId="Body1">
    <w:name w:val="Body 1"/>
    <w:basedOn w:val="Normal"/>
    <w:link w:val="Body1Char1"/>
    <w:uiPriority w:val="99"/>
    <w:rsid w:val="003B33D8"/>
    <w:pPr>
      <w:ind w:left="357"/>
    </w:pPr>
  </w:style>
  <w:style w:type="paragraph" w:customStyle="1" w:styleId="Body2">
    <w:name w:val="Body 2"/>
    <w:basedOn w:val="Normal"/>
    <w:uiPriority w:val="99"/>
    <w:rsid w:val="003B33D8"/>
    <w:pPr>
      <w:ind w:left="720"/>
    </w:pPr>
  </w:style>
  <w:style w:type="paragraph" w:customStyle="1" w:styleId="Body3">
    <w:name w:val="Body 3"/>
    <w:basedOn w:val="Normal"/>
    <w:uiPriority w:val="99"/>
    <w:rsid w:val="003B33D8"/>
    <w:pPr>
      <w:ind w:left="1077"/>
    </w:pPr>
  </w:style>
  <w:style w:type="paragraph" w:customStyle="1" w:styleId="Bullet2">
    <w:name w:val="Bullet 2"/>
    <w:basedOn w:val="Normal"/>
    <w:uiPriority w:val="99"/>
    <w:rsid w:val="003B33D8"/>
    <w:pPr>
      <w:numPr>
        <w:numId w:val="1"/>
      </w:numPr>
    </w:pPr>
  </w:style>
  <w:style w:type="paragraph" w:customStyle="1" w:styleId="Bullet3">
    <w:name w:val="Bullet 3"/>
    <w:basedOn w:val="Normal"/>
    <w:link w:val="Bullet3Char1"/>
    <w:uiPriority w:val="99"/>
    <w:rsid w:val="003B33D8"/>
    <w:pPr>
      <w:numPr>
        <w:numId w:val="2"/>
      </w:numPr>
    </w:pPr>
  </w:style>
  <w:style w:type="paragraph" w:customStyle="1" w:styleId="Bullet4">
    <w:name w:val="Bullet 4"/>
    <w:basedOn w:val="Normal"/>
    <w:uiPriority w:val="99"/>
    <w:rsid w:val="003B33D8"/>
    <w:pPr>
      <w:numPr>
        <w:numId w:val="3"/>
      </w:numPr>
    </w:pPr>
  </w:style>
  <w:style w:type="paragraph" w:customStyle="1" w:styleId="Bullet5">
    <w:name w:val="Bullet 5"/>
    <w:basedOn w:val="Normal"/>
    <w:uiPriority w:val="99"/>
    <w:rsid w:val="003B33D8"/>
    <w:pPr>
      <w:numPr>
        <w:numId w:val="4"/>
      </w:numPr>
    </w:pPr>
  </w:style>
  <w:style w:type="paragraph" w:customStyle="1" w:styleId="Heading3Bold">
    <w:name w:val="Heading 3 Bold"/>
    <w:basedOn w:val="Heading3"/>
    <w:uiPriority w:val="99"/>
    <w:rsid w:val="003B33D8"/>
    <w:pPr>
      <w:numPr>
        <w:numId w:val="6"/>
      </w:numPr>
    </w:pPr>
    <w:rPr>
      <w:b/>
      <w:bCs/>
    </w:rPr>
  </w:style>
  <w:style w:type="paragraph" w:customStyle="1" w:styleId="Body2Underline">
    <w:name w:val="Body 2 Underline"/>
    <w:basedOn w:val="Body2"/>
    <w:uiPriority w:val="99"/>
    <w:rsid w:val="003B33D8"/>
    <w:rPr>
      <w:u w:val="single"/>
    </w:rPr>
  </w:style>
  <w:style w:type="character" w:styleId="Hyperlink">
    <w:name w:val="Hyperlink"/>
    <w:basedOn w:val="DefaultParagraphFont"/>
    <w:uiPriority w:val="99"/>
    <w:rsid w:val="003B33D8"/>
    <w:rPr>
      <w:rFonts w:cs="Times New Roman"/>
      <w:color w:val="0000FF"/>
      <w:u w:val="single"/>
    </w:rPr>
  </w:style>
  <w:style w:type="paragraph" w:customStyle="1" w:styleId="Bullet4Underlined">
    <w:name w:val="Bullet 4 Underlined"/>
    <w:basedOn w:val="Bullet4"/>
    <w:uiPriority w:val="99"/>
    <w:rsid w:val="003B33D8"/>
    <w:rPr>
      <w:u w:val="single"/>
    </w:rPr>
  </w:style>
  <w:style w:type="paragraph" w:customStyle="1" w:styleId="Bullet4Underline">
    <w:name w:val="Bullet 4 Underline"/>
    <w:basedOn w:val="Bullet4"/>
    <w:uiPriority w:val="99"/>
    <w:rsid w:val="003B33D8"/>
    <w:pPr>
      <w:numPr>
        <w:numId w:val="0"/>
      </w:numPr>
    </w:pPr>
    <w:rPr>
      <w:u w:val="single"/>
    </w:rPr>
  </w:style>
  <w:style w:type="paragraph" w:customStyle="1" w:styleId="PreambleBorderAbove">
    <w:name w:val="Preamble Border Above"/>
    <w:basedOn w:val="Normal"/>
    <w:uiPriority w:val="99"/>
    <w:rsid w:val="003B33D8"/>
    <w:pPr>
      <w:pBdr>
        <w:top w:val="single" w:sz="4" w:space="1" w:color="auto"/>
      </w:pBdr>
    </w:pPr>
    <w:rPr>
      <w:b/>
      <w:bCs/>
    </w:rPr>
  </w:style>
  <w:style w:type="character" w:customStyle="1" w:styleId="Bullet3Char1">
    <w:name w:val="Bullet 3 Char1"/>
    <w:basedOn w:val="DefaultParagraphFont"/>
    <w:link w:val="Bullet3"/>
    <w:uiPriority w:val="99"/>
    <w:locked/>
    <w:rsid w:val="003B33D8"/>
    <w:rPr>
      <w:rFonts w:ascii="Tahoma" w:eastAsia="MS Mincho" w:hAnsi="Tahoma" w:cs="Tahoma"/>
      <w:sz w:val="19"/>
      <w:szCs w:val="19"/>
    </w:rPr>
  </w:style>
  <w:style w:type="character" w:customStyle="1" w:styleId="Body1Char1">
    <w:name w:val="Body 1 Char1"/>
    <w:basedOn w:val="DefaultParagraphFont"/>
    <w:link w:val="Body1"/>
    <w:uiPriority w:val="99"/>
    <w:locked/>
    <w:rsid w:val="003B33D8"/>
    <w:rPr>
      <w:rFonts w:ascii="Tahoma" w:eastAsia="MS Mincho" w:hAnsi="Tahoma" w:cs="Tahoma"/>
      <w:sz w:val="19"/>
      <w:szCs w:val="19"/>
    </w:rPr>
  </w:style>
  <w:style w:type="paragraph" w:customStyle="1" w:styleId="Footnote">
    <w:name w:val="Footnote"/>
    <w:basedOn w:val="Normal"/>
    <w:rsid w:val="003B33D8"/>
    <w:pPr>
      <w:spacing w:after="0"/>
    </w:pPr>
    <w:rPr>
      <w:bCs/>
      <w:sz w:val="16"/>
      <w:szCs w:val="16"/>
    </w:rPr>
  </w:style>
  <w:style w:type="character" w:customStyle="1" w:styleId="Heading1SuperCharChar">
    <w:name w:val="Heading 1 Super Char Char"/>
    <w:link w:val="Heading1SuperChar"/>
    <w:uiPriority w:val="99"/>
    <w:locked/>
    <w:rsid w:val="003B33D8"/>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B33D8"/>
    <w:pPr>
      <w:numPr>
        <w:numId w:val="0"/>
      </w:numPr>
      <w:spacing w:before="0" w:after="0"/>
      <w:jc w:val="center"/>
    </w:pPr>
    <w:rPr>
      <w:rFonts w:eastAsiaTheme="minorHAnsi"/>
      <w:bCs w:val="0"/>
      <w:color w:val="FFFFFF"/>
      <w:sz w:val="24"/>
      <w:szCs w:val="24"/>
      <w:u w:color="FFFFFF"/>
      <w:vertAlign w:val="superscript"/>
    </w:rPr>
  </w:style>
  <w:style w:type="paragraph" w:styleId="NormalWeb">
    <w:name w:val="Normal (Web)"/>
    <w:basedOn w:val="Normal"/>
    <w:uiPriority w:val="99"/>
    <w:unhideWhenUsed/>
    <w:rsid w:val="003B33D8"/>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3265</Words>
  <Characters>18617</Characters>
  <Application>Microsoft Office Word</Application>
  <DocSecurity>0</DocSecurity>
  <Lines>155</Lines>
  <Paragraphs>43</Paragraphs>
  <ScaleCrop>false</ScaleCrop>
  <Company/>
  <LinksUpToDate>false</LinksUpToDate>
  <CharactersWithSpaces>21839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